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13F0B9F1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93909">
        <w:rPr>
          <w:rFonts w:ascii="Century Gothic" w:hAnsi="Century Gothic"/>
          <w:b/>
          <w:bCs/>
          <w:u w:val="single"/>
          <w:lang w:val="sl-SI"/>
        </w:rPr>
        <w:t>4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D243EF">
        <w:rPr>
          <w:rFonts w:ascii="Century Gothic" w:hAnsi="Century Gothic"/>
          <w:b/>
          <w:bCs/>
          <w:u w:val="single"/>
          <w:lang w:val="sl-SI"/>
        </w:rPr>
        <w:t>FUNCTIONAL ARCHITECT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274D318A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274D318A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274D318A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DF08CD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r w:rsidR="00CD44A2"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project’s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7408FED6" w14:textId="258B1E2F" w:rsidR="00D243EF" w:rsidRDefault="00B272D5" w:rsidP="00D243EF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 expert listed on this form</w:t>
            </w:r>
            <w:r w:rsidR="00D243EF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participated </w:t>
            </w:r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on a project </w:t>
            </w:r>
            <w:r w:rsidR="008F336A" w:rsidRPr="002932F5">
              <w:rPr>
                <w:rFonts w:ascii="Calibri" w:eastAsia="Calibri" w:hAnsi="Calibri" w:cs="Calibri"/>
                <w:sz w:val="21"/>
                <w:szCs w:val="21"/>
              </w:rPr>
              <w:t xml:space="preserve">for </w:t>
            </w:r>
            <w:r w:rsidR="002932F5" w:rsidRPr="00E156F8">
              <w:rPr>
                <w:rFonts w:ascii="Calibri" w:eastAsia="Calibri" w:hAnsi="Calibri" w:cs="Calibri"/>
                <w:sz w:val="21"/>
                <w:szCs w:val="21"/>
              </w:rPr>
              <w:t>6</w:t>
            </w:r>
            <w:r w:rsidR="008F336A" w:rsidRPr="002932F5">
              <w:rPr>
                <w:rFonts w:ascii="Calibri" w:eastAsia="Calibri" w:hAnsi="Calibri" w:cs="Calibri"/>
                <w:sz w:val="21"/>
                <w:szCs w:val="21"/>
              </w:rPr>
              <w:t xml:space="preserve"> months</w:t>
            </w:r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or more in total as </w:t>
            </w:r>
            <w:r w:rsidR="0052054B" w:rsidRPr="274D318A">
              <w:rPr>
                <w:rFonts w:ascii="Calibri" w:eastAsia="Calibri" w:hAnsi="Calibri" w:cs="Calibri"/>
                <w:sz w:val="23"/>
                <w:szCs w:val="23"/>
              </w:rPr>
              <w:t xml:space="preserve"> a </w:t>
            </w:r>
            <w:r w:rsidR="0052054B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ETRM software </w:t>
            </w:r>
            <w:r w:rsidRPr="274D318A">
              <w:rPr>
                <w:rFonts w:ascii="Calibri" w:eastAsia="Calibri" w:hAnsi="Calibri" w:cs="Calibri"/>
                <w:sz w:val="21"/>
                <w:szCs w:val="21"/>
              </w:rPr>
              <w:t>Functional Architect</w:t>
            </w:r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, where the project and expert's services had the following properties:</w:t>
            </w:r>
          </w:p>
          <w:p w14:paraId="78B59526" w14:textId="77777777" w:rsidR="00D243EF" w:rsidRPr="00D243EF" w:rsidRDefault="00D243EF" w:rsidP="00D243EF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8255759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Type of ETRM system:</w:t>
            </w:r>
          </w:p>
          <w:p w14:paraId="6B94B1B1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 project involved the implementation or maintenance of "ETRM" - Energy Trading Risk Management systems for trading information system for electricity and natural gas as main trading commodities.</w:t>
            </w:r>
          </w:p>
          <w:p w14:paraId="4271D4A1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ETRM system had to be iON (Allegro) Horizon or one of previous Allegro versions.</w:t>
            </w:r>
          </w:p>
          <w:p w14:paraId="23F6EBBF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ETRM system's scope and complexity: </w:t>
            </w:r>
          </w:p>
          <w:p w14:paraId="52BECE42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Work was done on the ETRM system with a minimum of 70,000 trades per year being facilitated by the information system.</w:t>
            </w:r>
          </w:p>
          <w:p w14:paraId="7CFBABF0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Work was done on the ETRM system with the budget of at least 2 MIO EUR (ex. VAT) or more for core deployment, configuration, integrations and extensions build, but excluding the licence costs.</w:t>
            </w:r>
          </w:p>
          <w:p w14:paraId="5E0020F4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 expert's responsibilities on the ETRM project were:</w:t>
            </w:r>
          </w:p>
          <w:p w14:paraId="45FD19C4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Being responsible for end to end functional solution, ensuring that each separate design area was sucessfully joined-up. </w:t>
            </w:r>
          </w:p>
          <w:p w14:paraId="19D247FA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Understanding the impact of Allegro design decisions and sucessfully guided iON (Allegro) project team. </w:t>
            </w:r>
          </w:p>
          <w:p w14:paraId="331FF825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Being responsible for translating user requirements into functional designs, supporting dev and config teams, preparing and executing testing, preparing and executing business readiness activities.</w:t>
            </w:r>
          </w:p>
          <w:p w14:paraId="6C7F715D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Performance on the project:</w:t>
            </w:r>
          </w:p>
          <w:p w14:paraId="702CF963" w14:textId="208BCB00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The expert demonstrated top-senior level work performance with technical proficiency and the ability to effectively solve complex functional issues, possessing excellent communication skills. </w:t>
            </w:r>
          </w:p>
          <w:p w14:paraId="08684DDE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>Timeline:</w:t>
            </w:r>
          </w:p>
          <w:p w14:paraId="6357192B" w14:textId="0637855C" w:rsidR="007750D2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The work on the comparable project took place in the period of the last 60 months before the deadline for the submission of the bid for this tender. </w:t>
            </w:r>
          </w:p>
          <w:p w14:paraId="42C2D4EB" w14:textId="40270833" w:rsidR="5B576D5B" w:rsidRDefault="74B79259" w:rsidP="274D318A">
            <w:p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sl-SI"/>
              </w:rPr>
            </w:pPr>
            <w:r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 xml:space="preserve">6)     </w:t>
            </w:r>
            <w:r w:rsidR="5B576D5B"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 xml:space="preserve">EU based: </w:t>
            </w:r>
          </w:p>
          <w:p w14:paraId="57286E77" w14:textId="6511BB2D" w:rsidR="5B576D5B" w:rsidRDefault="5B576D5B" w:rsidP="274D318A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Due to the specifics of the European energy markets, the </w:t>
            </w:r>
            <w:r w:rsidR="002932F5">
              <w:rPr>
                <w:rFonts w:ascii="Calibri" w:eastAsia="Calibri" w:hAnsi="Calibri" w:cs="Calibri"/>
                <w:sz w:val="21"/>
                <w:szCs w:val="21"/>
              </w:rPr>
              <w:t>Client</w:t>
            </w:r>
            <w:r w:rsidR="002932F5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Pr="274D318A">
              <w:rPr>
                <w:rFonts w:ascii="Calibri" w:eastAsia="Calibri" w:hAnsi="Calibri" w:cs="Calibri"/>
                <w:sz w:val="21"/>
                <w:szCs w:val="21"/>
              </w:rPr>
              <w:t>of the comparable project was based in the European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274D318A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221" w:type="dxa"/>
            <w:vAlign w:val="center"/>
          </w:tcPr>
          <w:p w14:paraId="550EA11C" w14:textId="1866371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 (</w:t>
            </w:r>
            <w:r w:rsidR="00C62F82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33182738" w14:textId="381F1C66" w:rsidR="00C11C43" w:rsidRPr="00D243EF" w:rsidRDefault="00757936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</w:tc>
      </w:tr>
    </w:tbl>
    <w:p w14:paraId="1B151286" w14:textId="77777777" w:rsidR="00C11C43" w:rsidRPr="00C11C43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D745" w14:textId="77777777" w:rsidR="00AF61E3" w:rsidRDefault="00AF61E3" w:rsidP="00C11C43">
      <w:r>
        <w:separator/>
      </w:r>
    </w:p>
  </w:endnote>
  <w:endnote w:type="continuationSeparator" w:id="0">
    <w:p w14:paraId="41DC7CBB" w14:textId="77777777" w:rsidR="00AF61E3" w:rsidRDefault="00AF61E3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F046" w14:textId="77777777" w:rsidR="00AF61E3" w:rsidRDefault="00AF61E3" w:rsidP="00C11C43">
      <w:r>
        <w:separator/>
      </w:r>
    </w:p>
  </w:footnote>
  <w:footnote w:type="continuationSeparator" w:id="0">
    <w:p w14:paraId="4BB13CFE" w14:textId="77777777" w:rsidR="00AF61E3" w:rsidRDefault="00AF61E3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8276" w14:textId="1FC2EC52" w:rsidR="006532D9" w:rsidRPr="006532D9" w:rsidRDefault="000F6253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OBR</w:t>
    </w:r>
    <w:r w:rsidR="006532D9" w:rsidRPr="006532D9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04 – FUNCTIONAL ARCHITECT REFERENCE </w:t>
    </w: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 w16cid:durableId="404381441">
    <w:abstractNumId w:val="7"/>
  </w:num>
  <w:num w:numId="2" w16cid:durableId="834302025">
    <w:abstractNumId w:val="4"/>
  </w:num>
  <w:num w:numId="3" w16cid:durableId="480314747">
    <w:abstractNumId w:val="1"/>
  </w:num>
  <w:num w:numId="4" w16cid:durableId="719476350">
    <w:abstractNumId w:val="0"/>
  </w:num>
  <w:num w:numId="5" w16cid:durableId="944071596">
    <w:abstractNumId w:val="6"/>
  </w:num>
  <w:num w:numId="6" w16cid:durableId="2097049679">
    <w:abstractNumId w:val="2"/>
  </w:num>
  <w:num w:numId="7" w16cid:durableId="1431312256">
    <w:abstractNumId w:val="3"/>
  </w:num>
  <w:num w:numId="8" w16cid:durableId="1145968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3437A"/>
    <w:rsid w:val="000443AB"/>
    <w:rsid w:val="0004799C"/>
    <w:rsid w:val="00052198"/>
    <w:rsid w:val="000F6253"/>
    <w:rsid w:val="001F22C0"/>
    <w:rsid w:val="002932F5"/>
    <w:rsid w:val="00293909"/>
    <w:rsid w:val="003621B3"/>
    <w:rsid w:val="0050487C"/>
    <w:rsid w:val="0052054B"/>
    <w:rsid w:val="005862D0"/>
    <w:rsid w:val="005C6181"/>
    <w:rsid w:val="005D3632"/>
    <w:rsid w:val="00636195"/>
    <w:rsid w:val="006532D9"/>
    <w:rsid w:val="00757936"/>
    <w:rsid w:val="007750D2"/>
    <w:rsid w:val="008F336A"/>
    <w:rsid w:val="00925410"/>
    <w:rsid w:val="00A109A8"/>
    <w:rsid w:val="00A111B9"/>
    <w:rsid w:val="00AF61E3"/>
    <w:rsid w:val="00B272D5"/>
    <w:rsid w:val="00C11C43"/>
    <w:rsid w:val="00C62F82"/>
    <w:rsid w:val="00CD44A2"/>
    <w:rsid w:val="00CE28FF"/>
    <w:rsid w:val="00D243EF"/>
    <w:rsid w:val="00D4462F"/>
    <w:rsid w:val="00DF5100"/>
    <w:rsid w:val="00E12938"/>
    <w:rsid w:val="00E156F8"/>
    <w:rsid w:val="00F136A5"/>
    <w:rsid w:val="0DED6BA4"/>
    <w:rsid w:val="12258141"/>
    <w:rsid w:val="241590C8"/>
    <w:rsid w:val="274D318A"/>
    <w:rsid w:val="345D0FA3"/>
    <w:rsid w:val="3A8F67E2"/>
    <w:rsid w:val="3EAD316E"/>
    <w:rsid w:val="45687845"/>
    <w:rsid w:val="48A01907"/>
    <w:rsid w:val="56ABF0ED"/>
    <w:rsid w:val="5B576D5B"/>
    <w:rsid w:val="74B79259"/>
    <w:rsid w:val="7829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41DB3FC6-3D28-45BE-88DA-429CE2032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GL</cp:lastModifiedBy>
  <cp:revision>2</cp:revision>
  <dcterms:created xsi:type="dcterms:W3CDTF">2025-04-04T10:04:00Z</dcterms:created>
  <dcterms:modified xsi:type="dcterms:W3CDTF">2025-04-04T10:04:00Z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